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3A92" w:rsidRPr="00B612C1" w:rsidRDefault="00F93A92" w:rsidP="00B612C1">
      <w:pPr>
        <w:spacing w:after="0" w:line="240" w:lineRule="auto"/>
        <w:jc w:val="mediumKashida"/>
        <w:rPr>
          <w:rFonts w:ascii="Simplified Arabic" w:hAnsi="Simplified Arabic" w:cs="Simplified Arabic"/>
          <w:b/>
          <w:bCs/>
          <w:sz w:val="32"/>
          <w:szCs w:val="32"/>
          <w:rtl/>
        </w:rPr>
      </w:pPr>
      <w:r w:rsidRPr="00B612C1">
        <w:rPr>
          <w:rFonts w:ascii="Simplified Arabic" w:hAnsi="Simplified Arabic" w:cs="Simplified Arabic"/>
          <w:b/>
          <w:bCs/>
          <w:sz w:val="32"/>
          <w:szCs w:val="32"/>
          <w:rtl/>
        </w:rPr>
        <w:t>المستخلص:</w:t>
      </w:r>
    </w:p>
    <w:p w:rsidR="00112952" w:rsidRDefault="00F93A92" w:rsidP="00112952">
      <w:pPr>
        <w:spacing w:after="0" w:line="240" w:lineRule="auto"/>
        <w:ind w:firstLine="509"/>
        <w:jc w:val="mediumKashida"/>
        <w:rPr>
          <w:rFonts w:ascii="Simplified Arabic" w:hAnsi="Simplified Arabic" w:cs="Simplified Arabic"/>
          <w:sz w:val="32"/>
          <w:szCs w:val="32"/>
          <w:rtl/>
        </w:rPr>
      </w:pPr>
      <w:r w:rsidRPr="00B612C1">
        <w:rPr>
          <w:rFonts w:ascii="Simplified Arabic" w:hAnsi="Simplified Arabic" w:cs="Simplified Arabic"/>
          <w:sz w:val="32"/>
          <w:szCs w:val="32"/>
          <w:rtl/>
        </w:rPr>
        <w:t xml:space="preserve">جاءت هذه الرسالة </w:t>
      </w:r>
      <w:r w:rsidR="00B612C1">
        <w:rPr>
          <w:rFonts w:ascii="Simplified Arabic" w:hAnsi="Simplified Arabic" w:cs="Simplified Arabic" w:hint="cs"/>
          <w:sz w:val="32"/>
          <w:szCs w:val="32"/>
          <w:rtl/>
        </w:rPr>
        <w:t>ل</w:t>
      </w:r>
      <w:r w:rsidRPr="00B612C1">
        <w:rPr>
          <w:rFonts w:ascii="Simplified Arabic" w:hAnsi="Simplified Arabic" w:cs="Simplified Arabic"/>
          <w:sz w:val="32"/>
          <w:szCs w:val="32"/>
          <w:rtl/>
        </w:rPr>
        <w:t xml:space="preserve">بيان </w:t>
      </w:r>
      <w:r w:rsidR="009E1FD3">
        <w:rPr>
          <w:rFonts w:ascii="Simplified Arabic" w:hAnsi="Simplified Arabic" w:cs="Simplified Arabic" w:hint="cs"/>
          <w:sz w:val="32"/>
          <w:szCs w:val="32"/>
          <w:rtl/>
        </w:rPr>
        <w:t>الانتقال</w:t>
      </w:r>
      <w:r w:rsidR="00CA7C6C">
        <w:rPr>
          <w:rFonts w:ascii="Simplified Arabic" w:hAnsi="Simplified Arabic" w:cs="Simplified Arabic" w:hint="cs"/>
          <w:sz w:val="32"/>
          <w:szCs w:val="32"/>
          <w:rtl/>
        </w:rPr>
        <w:t xml:space="preserve"> السكني في جانب الرصافة من </w:t>
      </w:r>
      <w:r w:rsidR="00112952">
        <w:rPr>
          <w:rFonts w:ascii="Simplified Arabic" w:hAnsi="Simplified Arabic" w:cs="Simplified Arabic" w:hint="cs"/>
          <w:sz w:val="32"/>
          <w:szCs w:val="32"/>
          <w:rtl/>
        </w:rPr>
        <w:t xml:space="preserve">مدينة </w:t>
      </w:r>
      <w:r w:rsidR="00CA7C6C">
        <w:rPr>
          <w:rFonts w:ascii="Simplified Arabic" w:hAnsi="Simplified Arabic" w:cs="Simplified Arabic" w:hint="cs"/>
          <w:sz w:val="32"/>
          <w:szCs w:val="32"/>
          <w:rtl/>
        </w:rPr>
        <w:t xml:space="preserve">بغداد </w:t>
      </w:r>
      <w:r w:rsidR="00112952">
        <w:rPr>
          <w:rFonts w:ascii="Simplified Arabic" w:hAnsi="Simplified Arabic" w:cs="Simplified Arabic" w:hint="cs"/>
          <w:sz w:val="32"/>
          <w:szCs w:val="32"/>
          <w:rtl/>
        </w:rPr>
        <w:t>الكبرى</w:t>
      </w:r>
      <w:r w:rsidR="00CA7C6C">
        <w:rPr>
          <w:rFonts w:ascii="Simplified Arabic" w:hAnsi="Simplified Arabic" w:cs="Simplified Arabic" w:hint="cs"/>
          <w:sz w:val="32"/>
          <w:szCs w:val="32"/>
          <w:rtl/>
        </w:rPr>
        <w:t>، إذ تم دراسة البلديات الثمانية لجانب الرصافة من مدينة بغداد، وتم توزيع استمارات الاستبيان بواقع (2000) استمارة استبيان موزعة بحسب الكثافات السكانية لبلديات جانب الرصافة، وبنسبة (0.05%) من مجموع ع</w:t>
      </w:r>
      <w:bookmarkStart w:id="0" w:name="_GoBack"/>
      <w:bookmarkEnd w:id="0"/>
      <w:r w:rsidR="00CA7C6C">
        <w:rPr>
          <w:rFonts w:ascii="Simplified Arabic" w:hAnsi="Simplified Arabic" w:cs="Simplified Arabic" w:hint="cs"/>
          <w:sz w:val="32"/>
          <w:szCs w:val="32"/>
          <w:rtl/>
        </w:rPr>
        <w:t xml:space="preserve">دد السكان في المنطقة البالغ </w:t>
      </w:r>
      <w:r w:rsidR="00CA7C6C" w:rsidRPr="00CA7C6C">
        <w:rPr>
          <w:rFonts w:ascii="Simplified Arabic" w:hAnsi="Simplified Arabic" w:cs="Simplified Arabic" w:hint="cs"/>
          <w:sz w:val="32"/>
          <w:szCs w:val="32"/>
          <w:rtl/>
        </w:rPr>
        <w:t>(4025895 نسمة) لعام 2020</w:t>
      </w:r>
      <w:r w:rsidR="00CA7C6C">
        <w:rPr>
          <w:rFonts w:ascii="Simplified Arabic" w:hAnsi="Simplified Arabic" w:cs="Simplified Arabic" w:hint="cs"/>
          <w:sz w:val="32"/>
          <w:szCs w:val="32"/>
          <w:rtl/>
        </w:rPr>
        <w:t xml:space="preserve">، كانت نسبة الاسر </w:t>
      </w:r>
      <w:r w:rsidR="009761FE">
        <w:rPr>
          <w:rFonts w:ascii="Simplified Arabic" w:hAnsi="Simplified Arabic" w:cs="Simplified Arabic" w:hint="cs"/>
          <w:sz w:val="32"/>
          <w:szCs w:val="32"/>
          <w:rtl/>
        </w:rPr>
        <w:t>المنتقلة من مكان لآخر</w:t>
      </w:r>
      <w:r w:rsidR="00CA7C6C">
        <w:rPr>
          <w:rFonts w:ascii="Simplified Arabic" w:hAnsi="Simplified Arabic" w:cs="Simplified Arabic" w:hint="cs"/>
          <w:sz w:val="32"/>
          <w:szCs w:val="32"/>
          <w:rtl/>
        </w:rPr>
        <w:t xml:space="preserve"> من العينة الموزعة هي </w:t>
      </w:r>
      <w:r w:rsidR="00CA7C6C" w:rsidRPr="00CA7C6C">
        <w:rPr>
          <w:rFonts w:ascii="Simplified Arabic" w:hAnsi="Simplified Arabic" w:cs="Simplified Arabic" w:hint="cs"/>
          <w:sz w:val="32"/>
          <w:szCs w:val="32"/>
          <w:rtl/>
        </w:rPr>
        <w:t>(60.4%) بواقع (1208) من اصل (2000)</w:t>
      </w:r>
      <w:r w:rsidR="00112952">
        <w:rPr>
          <w:rFonts w:ascii="Simplified Arabic" w:hAnsi="Simplified Arabic" w:cs="Simplified Arabic" w:hint="cs"/>
          <w:sz w:val="32"/>
          <w:szCs w:val="32"/>
          <w:rtl/>
        </w:rPr>
        <w:t>.</w:t>
      </w:r>
    </w:p>
    <w:p w:rsidR="00351EBC" w:rsidRDefault="00351EBC" w:rsidP="00351EBC">
      <w:pPr>
        <w:spacing w:after="0" w:line="240" w:lineRule="auto"/>
        <w:ind w:firstLine="509"/>
        <w:jc w:val="mediumKashida"/>
        <w:rPr>
          <w:rFonts w:ascii="Simplified Arabic" w:hAnsi="Simplified Arabic" w:cs="Simplified Arabic"/>
          <w:sz w:val="32"/>
          <w:szCs w:val="32"/>
          <w:rtl/>
        </w:rPr>
      </w:pPr>
      <w:r>
        <w:rPr>
          <w:rFonts w:ascii="Simplified Arabic" w:hAnsi="Simplified Arabic" w:cs="Simplified Arabic" w:hint="cs"/>
          <w:sz w:val="32"/>
          <w:szCs w:val="32"/>
          <w:rtl/>
        </w:rPr>
        <w:t>تم تصنيف المنطقة على ثلاث اقاليم سكنية  وهي (الاقليم الراقي، او اقليم الطموح)</w:t>
      </w:r>
      <w:r w:rsidRPr="00351EBC">
        <w:rPr>
          <w:rFonts w:ascii="Simplified Arabic" w:eastAsiaTheme="minorEastAsia" w:hAnsi="Simplified Arabic" w:cs="Simplified Arabic" w:hint="cs"/>
          <w:sz w:val="30"/>
          <w:szCs w:val="30"/>
          <w:rtl/>
        </w:rPr>
        <w:t xml:space="preserve"> </w:t>
      </w:r>
      <w:r w:rsidRPr="00351EBC">
        <w:rPr>
          <w:rFonts w:ascii="Simplified Arabic" w:hAnsi="Simplified Arabic" w:cs="Simplified Arabic" w:hint="cs"/>
          <w:sz w:val="32"/>
          <w:szCs w:val="32"/>
          <w:rtl/>
        </w:rPr>
        <w:t>والذي يمثل أطراف المنطقة التجارية المركزية، وهو يتسم بفضاءات جيدة ومساحات كبيرة للسكن ومخدوم بالبنى التحتية. والاقليم الانتقالي والذي يمثل المرحلة الوسطى بين الاقليم الراقي واقليم الضعف والذي يتسم بضواحي المدينة وهو سيكون بالمستقبل من ضمن اقليم الطموح بعد التوسع المتوقع للمدينة. اما اقليم الضعف فهو يتسم بالمنطقة التجارية المركزية التي تتسم بالمنطقة الطاردة للسكن بسبب ضيق المساحة وقدم بناءها فضلا عن ارتفاع الاسعار فيها.</w:t>
      </w:r>
    </w:p>
    <w:p w:rsidR="00351EBC" w:rsidRDefault="00351EBC" w:rsidP="00351EBC">
      <w:pPr>
        <w:spacing w:after="0" w:line="240" w:lineRule="auto"/>
        <w:ind w:firstLine="509"/>
        <w:jc w:val="mediumKashida"/>
        <w:rPr>
          <w:rFonts w:ascii="Simplified Arabic" w:hAnsi="Simplified Arabic" w:cs="Simplified Arabic"/>
          <w:sz w:val="32"/>
          <w:szCs w:val="32"/>
          <w:rtl/>
          <w:lang w:bidi="ar-IQ"/>
        </w:rPr>
      </w:pPr>
      <w:r w:rsidRPr="00351EBC">
        <w:rPr>
          <w:rFonts w:ascii="Simplified Arabic" w:hAnsi="Simplified Arabic" w:cs="Simplified Arabic" w:hint="cs"/>
          <w:sz w:val="32"/>
          <w:szCs w:val="32"/>
          <w:rtl/>
        </w:rPr>
        <w:t xml:space="preserve">تباينت الدوافع </w:t>
      </w:r>
      <w:r>
        <w:rPr>
          <w:rFonts w:ascii="Simplified Arabic" w:hAnsi="Simplified Arabic" w:cs="Simplified Arabic" w:hint="cs"/>
          <w:sz w:val="32"/>
          <w:szCs w:val="32"/>
          <w:rtl/>
        </w:rPr>
        <w:t>ل</w:t>
      </w:r>
      <w:r w:rsidRPr="00351EBC">
        <w:rPr>
          <w:rFonts w:ascii="Simplified Arabic" w:hAnsi="Simplified Arabic" w:cs="Simplified Arabic" w:hint="cs"/>
          <w:sz w:val="32"/>
          <w:szCs w:val="32"/>
          <w:rtl/>
        </w:rPr>
        <w:t xml:space="preserve">لانتقال السكني من مكان لأخر في المنطقة بدوافع </w:t>
      </w:r>
      <w:proofErr w:type="spellStart"/>
      <w:r w:rsidRPr="00351EBC">
        <w:rPr>
          <w:rFonts w:ascii="Simplified Arabic" w:hAnsi="Simplified Arabic" w:cs="Simplified Arabic" w:hint="cs"/>
          <w:sz w:val="32"/>
          <w:szCs w:val="32"/>
          <w:rtl/>
        </w:rPr>
        <w:t>أجبارية</w:t>
      </w:r>
      <w:proofErr w:type="spellEnd"/>
      <w:r w:rsidRPr="00351EBC">
        <w:rPr>
          <w:rFonts w:ascii="Simplified Arabic" w:hAnsi="Simplified Arabic" w:cs="Simplified Arabic" w:hint="cs"/>
          <w:sz w:val="32"/>
          <w:szCs w:val="32"/>
          <w:rtl/>
        </w:rPr>
        <w:t>، لاسيما بعد عام 2007، و</w:t>
      </w:r>
      <w:r w:rsidRPr="00351EBC">
        <w:rPr>
          <w:rFonts w:ascii="Simplified Arabic" w:hAnsi="Simplified Arabic" w:cs="Simplified Arabic"/>
          <w:sz w:val="32"/>
          <w:szCs w:val="32"/>
          <w:rtl/>
        </w:rPr>
        <w:t>تحركات اختيارية</w:t>
      </w:r>
      <w:r w:rsidRPr="00351EBC">
        <w:rPr>
          <w:rFonts w:ascii="Simplified Arabic" w:hAnsi="Simplified Arabic" w:cs="Simplified Arabic" w:hint="cs"/>
          <w:sz w:val="32"/>
          <w:szCs w:val="32"/>
          <w:rtl/>
        </w:rPr>
        <w:t xml:space="preserve"> متمثلة ب</w:t>
      </w:r>
      <w:r w:rsidRPr="00351EBC">
        <w:rPr>
          <w:rFonts w:ascii="Simplified Arabic" w:hAnsi="Simplified Arabic" w:cs="Simplified Arabic"/>
          <w:sz w:val="32"/>
          <w:szCs w:val="32"/>
          <w:rtl/>
        </w:rPr>
        <w:t>انتقالات التكيف</w:t>
      </w:r>
      <w:r w:rsidRPr="00351EBC">
        <w:rPr>
          <w:rFonts w:ascii="Simplified Arabic" w:hAnsi="Simplified Arabic" w:cs="Simplified Arabic" w:hint="cs"/>
          <w:b/>
          <w:bCs/>
          <w:sz w:val="32"/>
          <w:szCs w:val="32"/>
          <w:rtl/>
        </w:rPr>
        <w:t xml:space="preserve"> </w:t>
      </w:r>
      <w:r w:rsidRPr="00351EBC">
        <w:rPr>
          <w:rFonts w:ascii="Simplified Arabic" w:hAnsi="Simplified Arabic" w:cs="Simplified Arabic" w:hint="cs"/>
          <w:sz w:val="32"/>
          <w:szCs w:val="32"/>
          <w:rtl/>
        </w:rPr>
        <w:t>وخصائص</w:t>
      </w:r>
      <w:r w:rsidRPr="00351EBC">
        <w:rPr>
          <w:rFonts w:ascii="Simplified Arabic" w:hAnsi="Simplified Arabic" w:cs="Simplified Arabic"/>
          <w:sz w:val="32"/>
          <w:szCs w:val="32"/>
          <w:rtl/>
        </w:rPr>
        <w:t xml:space="preserve"> </w:t>
      </w:r>
      <w:r w:rsidRPr="00351EBC">
        <w:rPr>
          <w:rFonts w:ascii="Simplified Arabic" w:hAnsi="Simplified Arabic" w:cs="Simplified Arabic" w:hint="cs"/>
          <w:sz w:val="32"/>
          <w:szCs w:val="32"/>
          <w:rtl/>
        </w:rPr>
        <w:t>المسكن، و</w:t>
      </w:r>
      <w:r w:rsidRPr="00351EBC">
        <w:rPr>
          <w:rFonts w:ascii="Simplified Arabic" w:hAnsi="Simplified Arabic" w:cs="Simplified Arabic"/>
          <w:sz w:val="32"/>
          <w:szCs w:val="32"/>
          <w:rtl/>
        </w:rPr>
        <w:t>خصائص الحي</w:t>
      </w:r>
      <w:r w:rsidRPr="00351EBC">
        <w:rPr>
          <w:rFonts w:ascii="Simplified Arabic" w:hAnsi="Simplified Arabic" w:cs="Simplified Arabic" w:hint="cs"/>
          <w:sz w:val="32"/>
          <w:szCs w:val="32"/>
          <w:rtl/>
        </w:rPr>
        <w:t xml:space="preserve">، فضلاً عن </w:t>
      </w:r>
      <w:r w:rsidRPr="00351EBC">
        <w:rPr>
          <w:rFonts w:ascii="Simplified Arabic" w:hAnsi="Simplified Arabic" w:cs="Simplified Arabic"/>
          <w:sz w:val="32"/>
          <w:szCs w:val="32"/>
          <w:rtl/>
        </w:rPr>
        <w:t>إمكانية الوصول</w:t>
      </w:r>
      <w:r w:rsidRPr="00351EBC">
        <w:rPr>
          <w:rFonts w:ascii="Simplified Arabic" w:hAnsi="Simplified Arabic" w:cs="Simplified Arabic" w:hint="cs"/>
          <w:sz w:val="32"/>
          <w:szCs w:val="32"/>
          <w:rtl/>
        </w:rPr>
        <w:t>.</w:t>
      </w:r>
    </w:p>
    <w:p w:rsidR="00351EBC" w:rsidRPr="00351EBC" w:rsidRDefault="00351EBC" w:rsidP="00351EBC">
      <w:pPr>
        <w:spacing w:after="0" w:line="240" w:lineRule="auto"/>
        <w:ind w:firstLine="509"/>
        <w:jc w:val="mediumKashida"/>
        <w:rPr>
          <w:rFonts w:ascii="Simplified Arabic" w:hAnsi="Simplified Arabic" w:cs="Simplified Arabic"/>
          <w:sz w:val="32"/>
          <w:szCs w:val="32"/>
          <w:rtl/>
          <w:lang w:bidi="ar-IQ"/>
        </w:rPr>
      </w:pPr>
      <w:r w:rsidRPr="00351EBC">
        <w:rPr>
          <w:rFonts w:ascii="Simplified Arabic" w:hAnsi="Simplified Arabic" w:cs="Simplified Arabic" w:hint="cs"/>
          <w:sz w:val="32"/>
          <w:szCs w:val="32"/>
          <w:rtl/>
        </w:rPr>
        <w:t xml:space="preserve">أما بخصوص المتغيرات للانتقال السكني </w:t>
      </w:r>
      <w:r>
        <w:rPr>
          <w:rFonts w:ascii="Simplified Arabic" w:hAnsi="Simplified Arabic" w:cs="Simplified Arabic" w:hint="cs"/>
          <w:sz w:val="32"/>
          <w:szCs w:val="32"/>
          <w:rtl/>
        </w:rPr>
        <w:t>ف</w:t>
      </w:r>
      <w:r w:rsidRPr="00351EBC">
        <w:rPr>
          <w:rFonts w:ascii="Simplified Arabic" w:hAnsi="Simplified Arabic" w:cs="Simplified Arabic" w:hint="cs"/>
          <w:sz w:val="32"/>
          <w:szCs w:val="32"/>
          <w:rtl/>
        </w:rPr>
        <w:t xml:space="preserve">هي متغير ملائمة السكن للعوائل، ومتغير الرغبة في تغيير السكن لعوائل، ورغبة الابناء في ترك منزل الاباء </w:t>
      </w:r>
      <w:r w:rsidRPr="00351EBC">
        <w:rPr>
          <w:rFonts w:ascii="Simplified Arabic" w:hAnsi="Simplified Arabic" w:cs="Simplified Arabic" w:hint="cs"/>
          <w:sz w:val="32"/>
          <w:szCs w:val="32"/>
          <w:rtl/>
          <w:lang w:bidi="ar-IQ"/>
        </w:rPr>
        <w:t>وهذا يعود الى مجموعة من الاسباب والتي كانت من ضمن آراء العينة المدروسة جاء في مقدمتها ضيق المسكن، وكثرة العوائل في المسكن الواحد، وفي الغرفة الواحدة. وعدم ملائمة المسكن لقدم بناء المسكن، عدم توفر الخدمات، وامور اخرى</w:t>
      </w:r>
      <w:r w:rsidRPr="00351EBC">
        <w:rPr>
          <w:rFonts w:ascii="Simplified Arabic" w:hAnsi="Simplified Arabic" w:cs="Simplified Arabic" w:hint="cs"/>
          <w:sz w:val="32"/>
          <w:szCs w:val="32"/>
          <w:rtl/>
        </w:rPr>
        <w:t>.</w:t>
      </w:r>
    </w:p>
    <w:sectPr w:rsidR="00351EBC" w:rsidRPr="00351EBC" w:rsidSect="00E77C27">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708" w:footer="708" w:gutter="0"/>
      <w:pgNumType w:fmt="arabicAbjad" w:start="9"/>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0799" w:rsidRDefault="00350799" w:rsidP="00E77C27">
      <w:pPr>
        <w:spacing w:after="0" w:line="240" w:lineRule="auto"/>
      </w:pPr>
      <w:r>
        <w:separator/>
      </w:r>
    </w:p>
  </w:endnote>
  <w:endnote w:type="continuationSeparator" w:id="0">
    <w:p w:rsidR="00350799" w:rsidRDefault="00350799" w:rsidP="00E77C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C27" w:rsidRDefault="00E77C2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32"/>
        <w:szCs w:val="32"/>
        <w:rtl/>
      </w:rPr>
      <w:id w:val="-1194450894"/>
      <w:docPartObj>
        <w:docPartGallery w:val="Page Numbers (Bottom of Page)"/>
        <w:docPartUnique/>
      </w:docPartObj>
    </w:sdtPr>
    <w:sdtContent>
      <w:p w:rsidR="00E77C27" w:rsidRPr="00E77C27" w:rsidRDefault="00DF16B2">
        <w:pPr>
          <w:pStyle w:val="a5"/>
          <w:jc w:val="center"/>
          <w:rPr>
            <w:sz w:val="32"/>
            <w:szCs w:val="32"/>
          </w:rPr>
        </w:pPr>
        <w:r w:rsidRPr="00E77C27">
          <w:rPr>
            <w:sz w:val="32"/>
            <w:szCs w:val="32"/>
          </w:rPr>
          <w:fldChar w:fldCharType="begin"/>
        </w:r>
        <w:r w:rsidR="00E77C27" w:rsidRPr="00E77C27">
          <w:rPr>
            <w:sz w:val="32"/>
            <w:szCs w:val="32"/>
          </w:rPr>
          <w:instrText>PAGE   \* MERGEFORMAT</w:instrText>
        </w:r>
        <w:r w:rsidRPr="00E77C27">
          <w:rPr>
            <w:sz w:val="32"/>
            <w:szCs w:val="32"/>
          </w:rPr>
          <w:fldChar w:fldCharType="separate"/>
        </w:r>
        <w:r w:rsidR="00180E2E" w:rsidRPr="00180E2E">
          <w:rPr>
            <w:rFonts w:hint="cs"/>
            <w:noProof/>
            <w:sz w:val="32"/>
            <w:szCs w:val="32"/>
            <w:rtl/>
            <w:lang w:val="ar-SA"/>
          </w:rPr>
          <w:t>‌ط</w:t>
        </w:r>
        <w:r w:rsidRPr="00E77C27">
          <w:rPr>
            <w:sz w:val="32"/>
            <w:szCs w:val="32"/>
          </w:rPr>
          <w:fldChar w:fldCharType="end"/>
        </w:r>
      </w:p>
    </w:sdtContent>
  </w:sdt>
  <w:p w:rsidR="00E77C27" w:rsidRDefault="00E77C27">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C27" w:rsidRDefault="00E77C2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0799" w:rsidRDefault="00350799" w:rsidP="00E77C27">
      <w:pPr>
        <w:spacing w:after="0" w:line="240" w:lineRule="auto"/>
      </w:pPr>
      <w:r>
        <w:separator/>
      </w:r>
    </w:p>
  </w:footnote>
  <w:footnote w:type="continuationSeparator" w:id="0">
    <w:p w:rsidR="00350799" w:rsidRDefault="00350799" w:rsidP="00E77C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C27" w:rsidRDefault="00E77C27">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C27" w:rsidRDefault="00E77C27">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7C27" w:rsidRDefault="00E77C27">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A837666"/>
    <w:multiLevelType w:val="hybridMultilevel"/>
    <w:tmpl w:val="1EE82C78"/>
    <w:lvl w:ilvl="0" w:tplc="2D1CD2F2">
      <w:start w:val="1"/>
      <w:numFmt w:val="decimal"/>
      <w:lvlText w:val="%1."/>
      <w:lvlJc w:val="left"/>
      <w:pPr>
        <w:ind w:left="-349" w:hanging="360"/>
      </w:pPr>
      <w:rPr>
        <w:rFonts w:hint="default"/>
      </w:rPr>
    </w:lvl>
    <w:lvl w:ilvl="1" w:tplc="04090019" w:tentative="1">
      <w:start w:val="1"/>
      <w:numFmt w:val="lowerLetter"/>
      <w:lvlText w:val="%2."/>
      <w:lvlJc w:val="left"/>
      <w:pPr>
        <w:ind w:left="371" w:hanging="360"/>
      </w:pPr>
    </w:lvl>
    <w:lvl w:ilvl="2" w:tplc="0409001B" w:tentative="1">
      <w:start w:val="1"/>
      <w:numFmt w:val="lowerRoman"/>
      <w:lvlText w:val="%3."/>
      <w:lvlJc w:val="right"/>
      <w:pPr>
        <w:ind w:left="1091" w:hanging="180"/>
      </w:pPr>
    </w:lvl>
    <w:lvl w:ilvl="3" w:tplc="0409000F" w:tentative="1">
      <w:start w:val="1"/>
      <w:numFmt w:val="decimal"/>
      <w:lvlText w:val="%4."/>
      <w:lvlJc w:val="left"/>
      <w:pPr>
        <w:ind w:left="1811" w:hanging="360"/>
      </w:pPr>
    </w:lvl>
    <w:lvl w:ilvl="4" w:tplc="04090019" w:tentative="1">
      <w:start w:val="1"/>
      <w:numFmt w:val="lowerLetter"/>
      <w:lvlText w:val="%5."/>
      <w:lvlJc w:val="left"/>
      <w:pPr>
        <w:ind w:left="2531" w:hanging="360"/>
      </w:pPr>
    </w:lvl>
    <w:lvl w:ilvl="5" w:tplc="0409001B" w:tentative="1">
      <w:start w:val="1"/>
      <w:numFmt w:val="lowerRoman"/>
      <w:lvlText w:val="%6."/>
      <w:lvlJc w:val="right"/>
      <w:pPr>
        <w:ind w:left="3251" w:hanging="180"/>
      </w:pPr>
    </w:lvl>
    <w:lvl w:ilvl="6" w:tplc="0409000F" w:tentative="1">
      <w:start w:val="1"/>
      <w:numFmt w:val="decimal"/>
      <w:lvlText w:val="%7."/>
      <w:lvlJc w:val="left"/>
      <w:pPr>
        <w:ind w:left="3971" w:hanging="360"/>
      </w:pPr>
    </w:lvl>
    <w:lvl w:ilvl="7" w:tplc="04090019" w:tentative="1">
      <w:start w:val="1"/>
      <w:numFmt w:val="lowerLetter"/>
      <w:lvlText w:val="%8."/>
      <w:lvlJc w:val="left"/>
      <w:pPr>
        <w:ind w:left="4691" w:hanging="360"/>
      </w:pPr>
    </w:lvl>
    <w:lvl w:ilvl="8" w:tplc="0409001B" w:tentative="1">
      <w:start w:val="1"/>
      <w:numFmt w:val="lowerRoman"/>
      <w:lvlText w:val="%9."/>
      <w:lvlJc w:val="right"/>
      <w:pPr>
        <w:ind w:left="5411"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footnotePr>
    <w:footnote w:id="-1"/>
    <w:footnote w:id="0"/>
  </w:footnotePr>
  <w:endnotePr>
    <w:endnote w:id="-1"/>
    <w:endnote w:id="0"/>
  </w:endnotePr>
  <w:compat/>
  <w:rsids>
    <w:rsidRoot w:val="00F93A92"/>
    <w:rsid w:val="00095DD8"/>
    <w:rsid w:val="00112952"/>
    <w:rsid w:val="00180E2E"/>
    <w:rsid w:val="00216A73"/>
    <w:rsid w:val="0024079E"/>
    <w:rsid w:val="00350799"/>
    <w:rsid w:val="00351EBC"/>
    <w:rsid w:val="003A48A4"/>
    <w:rsid w:val="004D792F"/>
    <w:rsid w:val="006C69C7"/>
    <w:rsid w:val="007B494E"/>
    <w:rsid w:val="007E5D68"/>
    <w:rsid w:val="00806463"/>
    <w:rsid w:val="008A3A1C"/>
    <w:rsid w:val="009761FE"/>
    <w:rsid w:val="009E1FD3"/>
    <w:rsid w:val="00AE2421"/>
    <w:rsid w:val="00B612C1"/>
    <w:rsid w:val="00C635F8"/>
    <w:rsid w:val="00CA7C6C"/>
    <w:rsid w:val="00D47A6E"/>
    <w:rsid w:val="00DC4B4C"/>
    <w:rsid w:val="00DF16B2"/>
    <w:rsid w:val="00E24F24"/>
    <w:rsid w:val="00E56187"/>
    <w:rsid w:val="00E62D97"/>
    <w:rsid w:val="00E77C27"/>
    <w:rsid w:val="00F93A9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3A92"/>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7C6C"/>
    <w:pPr>
      <w:ind w:left="720"/>
      <w:contextualSpacing/>
    </w:pPr>
    <w:rPr>
      <w:rFonts w:eastAsiaTheme="minorEastAsia"/>
    </w:rPr>
  </w:style>
  <w:style w:type="paragraph" w:styleId="a4">
    <w:name w:val="header"/>
    <w:basedOn w:val="a"/>
    <w:link w:val="Char"/>
    <w:uiPriority w:val="99"/>
    <w:unhideWhenUsed/>
    <w:rsid w:val="00E77C27"/>
    <w:pPr>
      <w:tabs>
        <w:tab w:val="center" w:pos="4153"/>
        <w:tab w:val="right" w:pos="8306"/>
      </w:tabs>
      <w:spacing w:after="0" w:line="240" w:lineRule="auto"/>
    </w:pPr>
  </w:style>
  <w:style w:type="character" w:customStyle="1" w:styleId="Char">
    <w:name w:val="رأس صفحة Char"/>
    <w:basedOn w:val="a0"/>
    <w:link w:val="a4"/>
    <w:uiPriority w:val="99"/>
    <w:rsid w:val="00E77C27"/>
  </w:style>
  <w:style w:type="paragraph" w:styleId="a5">
    <w:name w:val="footer"/>
    <w:basedOn w:val="a"/>
    <w:link w:val="Char0"/>
    <w:uiPriority w:val="99"/>
    <w:unhideWhenUsed/>
    <w:rsid w:val="00E77C27"/>
    <w:pPr>
      <w:tabs>
        <w:tab w:val="center" w:pos="4153"/>
        <w:tab w:val="right" w:pos="8306"/>
      </w:tabs>
      <w:spacing w:after="0" w:line="240" w:lineRule="auto"/>
    </w:pPr>
  </w:style>
  <w:style w:type="character" w:customStyle="1" w:styleId="Char0">
    <w:name w:val="تذييل صفحة Char"/>
    <w:basedOn w:val="a0"/>
    <w:link w:val="a5"/>
    <w:uiPriority w:val="99"/>
    <w:rsid w:val="00E77C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3A92"/>
    <w:pPr>
      <w:bidi/>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7C6C"/>
    <w:pPr>
      <w:ind w:left="720"/>
      <w:contextualSpacing/>
    </w:pPr>
    <w:rPr>
      <w:rFonts w:eastAsiaTheme="minorEastAsia"/>
    </w:rPr>
  </w:style>
  <w:style w:type="paragraph" w:styleId="a4">
    <w:name w:val="header"/>
    <w:basedOn w:val="a"/>
    <w:link w:val="Char"/>
    <w:uiPriority w:val="99"/>
    <w:unhideWhenUsed/>
    <w:rsid w:val="00E77C27"/>
    <w:pPr>
      <w:tabs>
        <w:tab w:val="center" w:pos="4153"/>
        <w:tab w:val="right" w:pos="8306"/>
      </w:tabs>
      <w:spacing w:after="0" w:line="240" w:lineRule="auto"/>
    </w:pPr>
  </w:style>
  <w:style w:type="character" w:customStyle="1" w:styleId="Char">
    <w:name w:val="رأس الصفحة Char"/>
    <w:basedOn w:val="a0"/>
    <w:link w:val="a4"/>
    <w:uiPriority w:val="99"/>
    <w:rsid w:val="00E77C27"/>
  </w:style>
  <w:style w:type="paragraph" w:styleId="a5">
    <w:name w:val="footer"/>
    <w:basedOn w:val="a"/>
    <w:link w:val="Char0"/>
    <w:uiPriority w:val="99"/>
    <w:unhideWhenUsed/>
    <w:rsid w:val="00E77C27"/>
    <w:pPr>
      <w:tabs>
        <w:tab w:val="center" w:pos="4153"/>
        <w:tab w:val="right" w:pos="8306"/>
      </w:tabs>
      <w:spacing w:after="0" w:line="240" w:lineRule="auto"/>
    </w:pPr>
  </w:style>
  <w:style w:type="character" w:customStyle="1" w:styleId="Char0">
    <w:name w:val="تذييل الصفحة Char"/>
    <w:basedOn w:val="a0"/>
    <w:link w:val="a5"/>
    <w:uiPriority w:val="99"/>
    <w:rsid w:val="00E77C27"/>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219</Words>
  <Characters>1254</Characters>
  <Application>Microsoft Office Word</Application>
  <DocSecurity>0</DocSecurity>
  <Lines>10</Lines>
  <Paragraphs>2</Paragraphs>
  <ScaleCrop>false</ScaleCrop>
  <HeadingPairs>
    <vt:vector size="2" baseType="variant">
      <vt:variant>
        <vt:lpstr>العنوان</vt:lpstr>
      </vt:variant>
      <vt:variant>
        <vt:i4>1</vt:i4>
      </vt:variant>
    </vt:vector>
  </HeadingPairs>
  <TitlesOfParts>
    <vt:vector size="1" baseType="lpstr">
      <vt:lpstr/>
    </vt:vector>
  </TitlesOfParts>
  <Company>Microsoft (C)</Company>
  <LinksUpToDate>false</LinksUpToDate>
  <CharactersWithSpaces>1471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DR.Ahmed Saker 2o1O</dc:creator>
  <cp:lastModifiedBy>DR.Ahmed Saker 2O14</cp:lastModifiedBy>
  <cp:revision>2</cp:revision>
  <cp:lastPrinted>2021-11-11T12:27:00Z</cp:lastPrinted>
  <dcterms:created xsi:type="dcterms:W3CDTF">2025-09-08T08:12:00Z</dcterms:created>
  <dcterms:modified xsi:type="dcterms:W3CDTF">2025-09-08T08:12:00Z</dcterms:modified>
</cp:coreProperties>
</file>